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Lexus se venderá en México</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13 de diciembre del 2021.- </w:t>
      </w:r>
      <w:r w:rsidDel="00000000" w:rsidR="00000000" w:rsidRPr="00000000">
        <w:rPr>
          <w:rFonts w:ascii="Calibri" w:cs="Calibri" w:eastAsia="Calibri" w:hAnsi="Calibri"/>
          <w:sz w:val="24"/>
          <w:szCs w:val="24"/>
          <w:rtl w:val="0"/>
        </w:rPr>
        <w:t xml:space="preserve">El pasado 9 de diciembre, el Museo Soumaya fue escenario de una gran celebración por la </w:t>
      </w:r>
      <w:r w:rsidDel="00000000" w:rsidR="00000000" w:rsidRPr="00000000">
        <w:rPr>
          <w:rFonts w:ascii="Calibri" w:cs="Calibri" w:eastAsia="Calibri" w:hAnsi="Calibri"/>
          <w:sz w:val="24"/>
          <w:szCs w:val="24"/>
          <w:rtl w:val="0"/>
        </w:rPr>
        <w:t xml:space="preserve">llegada de </w:t>
      </w:r>
      <w:r w:rsidDel="00000000" w:rsidR="00000000" w:rsidRPr="00000000">
        <w:rPr>
          <w:rFonts w:ascii="Calibri" w:cs="Calibri" w:eastAsia="Calibri" w:hAnsi="Calibri"/>
          <w:b w:val="1"/>
          <w:sz w:val="24"/>
          <w:szCs w:val="24"/>
          <w:rtl w:val="0"/>
        </w:rPr>
        <w:t xml:space="preserve">Lexus</w:t>
      </w:r>
      <w:r w:rsidDel="00000000" w:rsidR="00000000" w:rsidRPr="00000000">
        <w:rPr>
          <w:rFonts w:ascii="Calibri" w:cs="Calibri" w:eastAsia="Calibri" w:hAnsi="Calibri"/>
          <w:sz w:val="24"/>
          <w:szCs w:val="24"/>
          <w:rtl w:val="0"/>
        </w:rPr>
        <w:t xml:space="preserve"> a México en un evento inolvidable que reunió no solo a los directivos de Lexus, sino también a grandes personalidades de la escena artística mexicana, quienes se convirtieron en </w:t>
      </w:r>
      <w:r w:rsidDel="00000000" w:rsidR="00000000" w:rsidRPr="00000000">
        <w:rPr>
          <w:rFonts w:ascii="Calibri" w:cs="Calibri" w:eastAsia="Calibri" w:hAnsi="Calibri"/>
          <w:sz w:val="24"/>
          <w:szCs w:val="24"/>
          <w:rtl w:val="0"/>
        </w:rPr>
        <w:t xml:space="preserve">voces</w:t>
      </w:r>
      <w:r w:rsidDel="00000000" w:rsidR="00000000" w:rsidRPr="00000000">
        <w:rPr>
          <w:rFonts w:ascii="Calibri" w:cs="Calibri" w:eastAsia="Calibri" w:hAnsi="Calibri"/>
          <w:sz w:val="24"/>
          <w:szCs w:val="24"/>
          <w:rtl w:val="0"/>
        </w:rPr>
        <w:t xml:space="preserve"> de la marca de autos de lujo más icónica.</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museo Soumaya, diseñado por el arquitecto mexicano Fernando Romero, converge con Lexus en que ambos están fundados en las posibilidades de la tecnología y la creatividad, pero se afianzan en las emociones, las pasiones y la experiencia.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Bob</w:t>
      </w:r>
      <w:r w:rsidDel="00000000" w:rsidR="00000000" w:rsidRPr="00000000">
        <w:rPr>
          <w:rFonts w:ascii="Calibri" w:cs="Calibri" w:eastAsia="Calibri" w:hAnsi="Calibri"/>
          <w:sz w:val="24"/>
          <w:szCs w:val="24"/>
          <w:rtl w:val="0"/>
        </w:rPr>
        <w:t xml:space="preserve"> Carter, Vicepresidente ejecutivo de Toyota Motor en Norteamérica explicó: “</w:t>
      </w:r>
      <w:r w:rsidDel="00000000" w:rsidR="00000000" w:rsidRPr="00000000">
        <w:rPr>
          <w:rFonts w:ascii="Calibri" w:cs="Calibri" w:eastAsia="Calibri" w:hAnsi="Calibri"/>
          <w:sz w:val="24"/>
          <w:szCs w:val="24"/>
          <w:rtl w:val="0"/>
        </w:rPr>
        <w:t xml:space="preserve">México es el único país en donde Lexus hace un lanzamiento como este a pesar de los retos que trajo consigo la pandemia mundial. Sabemos que existen desafíos a vencer, pero México es un territorio rico en cultura e innovación, y estamos seguros de que podremos conquistar su mercado automotriz a través de nuestros valores y nuestras aportaciones novedosas en materia de manejo, diseño, seguridad y lujo. Nos emociona mucho que la marca tenga presencia en un lugar que empata tan bien con nuestra visión”.</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Dentro de las salas del Soumaya, la actriz Macarena Achaga y Osiel Pinal, Head of Marketing y PR de </w:t>
      </w:r>
      <w:r w:rsidDel="00000000" w:rsidR="00000000" w:rsidRPr="00000000">
        <w:rPr>
          <w:rFonts w:ascii="Calibri" w:cs="Calibri" w:eastAsia="Calibri" w:hAnsi="Calibri"/>
          <w:b w:val="1"/>
          <w:sz w:val="24"/>
          <w:szCs w:val="24"/>
          <w:rtl w:val="0"/>
        </w:rPr>
        <w:t xml:space="preserve">Lexus México</w:t>
      </w:r>
      <w:r w:rsidDel="00000000" w:rsidR="00000000" w:rsidRPr="00000000">
        <w:rPr>
          <w:rFonts w:ascii="Calibri" w:cs="Calibri" w:eastAsia="Calibri" w:hAnsi="Calibri"/>
          <w:sz w:val="24"/>
          <w:szCs w:val="24"/>
          <w:rtl w:val="0"/>
        </w:rPr>
        <w:t xml:space="preserve">, fueron los encargados de guiar toda la experiencia Lexus, en donde se habló sobre la historia de la marca, las estrategias globales y nacionales que planean seguir, cómo Lexus se diferenciará de otras en términos de innovación y lujo, y qué podemos esperar en el futuro.</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evento también contó con la presencia de Tessa Ía, reconocida cantante y actriz, quien deleitó a los invitados con un repertorio de su pop indie mexicano y letras llenas de poesía.</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Tom Sullivan, CEO de Toyota y Lexus México agregó: “Ver rodar nuestros primeros autos Lexus en México va a ser muy satisfactorio para todos nosotros. Y esperamos que nuestros invitados sigan buscando todo el lujo y la eficiencia que la marca tiene para ofrecerles. Nos parecía que un evento como este resumía nuestro mensaje: que</w:t>
      </w:r>
      <w:r w:rsidDel="00000000" w:rsidR="00000000" w:rsidRPr="00000000">
        <w:rPr>
          <w:rFonts w:ascii="Calibri" w:cs="Calibri" w:eastAsia="Calibri" w:hAnsi="Calibri"/>
          <w:b w:val="1"/>
          <w:sz w:val="24"/>
          <w:szCs w:val="24"/>
          <w:rtl w:val="0"/>
        </w:rPr>
        <w:t xml:space="preserve"> Lexus </w:t>
      </w:r>
      <w:r w:rsidDel="00000000" w:rsidR="00000000" w:rsidRPr="00000000">
        <w:rPr>
          <w:rFonts w:ascii="Calibri" w:cs="Calibri" w:eastAsia="Calibri" w:hAnsi="Calibri"/>
          <w:sz w:val="24"/>
          <w:szCs w:val="24"/>
          <w:rtl w:val="0"/>
        </w:rPr>
        <w:t xml:space="preserve">siempre va a ofrecer las mejores experiencias”.</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las voces de </w:t>
      </w:r>
      <w:r w:rsidDel="00000000" w:rsidR="00000000" w:rsidRPr="00000000">
        <w:rPr>
          <w:rFonts w:ascii="Calibri" w:cs="Calibri" w:eastAsia="Calibri" w:hAnsi="Calibri"/>
          <w:b w:val="1"/>
          <w:sz w:val="24"/>
          <w:szCs w:val="24"/>
          <w:rtl w:val="0"/>
        </w:rPr>
        <w:t xml:space="preserve">Lexus</w:t>
      </w:r>
      <w:r w:rsidDel="00000000" w:rsidR="00000000" w:rsidRPr="00000000">
        <w:rPr>
          <w:rFonts w:ascii="Calibri" w:cs="Calibri" w:eastAsia="Calibri" w:hAnsi="Calibri"/>
          <w:sz w:val="24"/>
          <w:szCs w:val="24"/>
          <w:rtl w:val="0"/>
        </w:rPr>
        <w:t xml:space="preserve">, se contó con el escultor Javier Marín, quien con una trayectoria de treinta años ha roto los límites en cuanto a la representación del cuerpo humano con texturas audaces, monumentalidad y un proceso creativo destacable. También se unió al evento el productor y director Manolo Caro, quien ha creado muchas obras memorables para cine, teatro y televisión como </w:t>
      </w:r>
      <w:r w:rsidDel="00000000" w:rsidR="00000000" w:rsidRPr="00000000">
        <w:rPr>
          <w:rFonts w:ascii="Calibri" w:cs="Calibri" w:eastAsia="Calibri" w:hAnsi="Calibri"/>
          <w:i w:val="1"/>
          <w:sz w:val="24"/>
          <w:szCs w:val="24"/>
          <w:rtl w:val="0"/>
        </w:rPr>
        <w:t xml:space="preserve">La casa de las flores</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i w:val="1"/>
          <w:sz w:val="24"/>
          <w:szCs w:val="24"/>
          <w:rtl w:val="0"/>
        </w:rPr>
        <w:t xml:space="preserve">Alguien tiene que morir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estos creadores se les sumaron Greta Elizondo, Ana Elisa Mena y Scarlett Güemez, tres bailarinas profesionales que han conquistado al mundo de la danza a través de una trayectoria impecable, cuya presencia en la Compañía Nacional de Danza de México ha dado un giro a la forma en que se concibe el ballet en nuestro territorio.</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estos creadores son las voces de</w:t>
      </w:r>
      <w:r w:rsidDel="00000000" w:rsidR="00000000" w:rsidRPr="00000000">
        <w:rPr>
          <w:rFonts w:ascii="Calibri" w:cs="Calibri" w:eastAsia="Calibri" w:hAnsi="Calibri"/>
          <w:b w:val="1"/>
          <w:sz w:val="24"/>
          <w:szCs w:val="24"/>
          <w:rtl w:val="0"/>
        </w:rPr>
        <w:t xml:space="preserve"> Lexus México</w:t>
      </w:r>
      <w:r w:rsidDel="00000000" w:rsidR="00000000" w:rsidRPr="00000000">
        <w:rPr>
          <w:rFonts w:ascii="Calibri" w:cs="Calibri" w:eastAsia="Calibri" w:hAnsi="Calibri"/>
          <w:sz w:val="24"/>
          <w:szCs w:val="24"/>
          <w:rtl w:val="0"/>
        </w:rPr>
        <w:t xml:space="preserve"> que le dieron la bienvenida a la marca.  </w:t>
      </w:r>
      <w:r w:rsidDel="00000000" w:rsidR="00000000" w:rsidRPr="00000000">
        <w:rPr>
          <w:rFonts w:ascii="Calibri" w:cs="Calibri" w:eastAsia="Calibri" w:hAnsi="Calibri"/>
          <w:sz w:val="24"/>
          <w:szCs w:val="24"/>
          <w:rtl w:val="0"/>
        </w:rPr>
        <w:t xml:space="preserve">​​Su imaginación, constancia y tenacidad los convierten en exponentes de distintas expresiones artísticas valientes y refinadas. Al igual que Lexus, cada una de sus creaciones tiene algo único que ofrecer, lo que los ha llevado a la cima de sus disciplinas. Esta colaboración sinérgica nace de una búsqueda constante por innovar y sorprender.  </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Héctor Hirata, Head de Lexus México, comentó que “Lexus llegó a México a establecer conexiones significativas con quienes estén al volante, y que esas experiencias trasciendan a su día a día, incluso cuando no están manejando. Lexus es también un estilo de vida y un detonante para despertar los sentidos, y queremos demostrar eso a través de vivencias únicas en su tipo”.  </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así como Lexus empezó su camino en México para posicionarse como una marca lujosa, innovadora y emocionante; dispuesta a darle a los mexicanos una nueva perspectiva en experiencia automotriz a través de siete modelos cuyo diseño está en resonancia con la estética tradicional japonesa, la artesanía y la sofisticación.</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Osiel Pinal </w:t>
      </w:r>
    </w:p>
    <w:p w:rsidR="00000000" w:rsidDel="00000000" w:rsidP="00000000" w:rsidRDefault="00000000" w:rsidRPr="00000000" w14:paraId="0000001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Marketing and PR</w:t>
      </w:r>
    </w:p>
    <w:p w:rsidR="00000000" w:rsidDel="00000000" w:rsidP="00000000" w:rsidRDefault="00000000" w:rsidRPr="00000000" w14:paraId="0000001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Lexus México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20">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2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2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8">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2A">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2B">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3832058" cy="700088"/>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3832058" cy="700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youtube.com/channel/UCnsxq3iwIFyMXgtkgNRrbZw"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